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3.png" ContentType="image/png"/>
  <Override PartName="/word/media/rId22.png" ContentType="image/png"/>
  <Override PartName="/word/media/rId25.png" ContentType="image/png"/>
  <Override PartName="/word/media/rId26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Beta</w:t>
      </w:r>
      <w:r>
        <w:t xml:space="preserve"> </w:t>
      </w:r>
      <w:r>
        <w:t xml:space="preserve">Distributions</w:t>
      </w:r>
    </w:p>
    <w:p>
      <w:pPr>
        <w:pStyle w:val="Author"/>
      </w:pPr>
      <w:r>
        <w:t xml:space="preserve">Oliver</w:t>
      </w:r>
    </w:p>
    <w:p>
      <w:pPr>
        <w:pStyle w:val="Heading2"/>
      </w:pPr>
      <w:bookmarkStart w:id="21" w:name="beta"/>
      <w:bookmarkEnd w:id="21"/>
      <w:r>
        <w:t xml:space="preserve">Beta</w:t>
      </w:r>
    </w:p>
    <w:p>
      <w:pPr>
        <w:pStyle w:val="FirstParagraph"/>
      </w:pPr>
      <w:r>
        <w:t xml:space="preserve">We can use the base plot functions in R to create a plot of the pdf for a beta random variable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with parameters</w:t>
      </w:r>
      <w:r>
        <w:t xml:space="preserve"> </w:t>
      </w:r>
      <m:oMath>
        <m:r>
          <m:t>α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β</m:t>
        </m:r>
      </m:oMath>
      <w:r>
        <w:t xml:space="preserve">. Note that R defines</w:t>
      </w:r>
      <w:r>
        <w:t xml:space="preserve"> </w:t>
      </w:r>
      <m:oMath>
        <m:r>
          <m:t>α</m:t>
        </m:r>
        <m:r>
          <m:t>=</m:t>
        </m:r>
      </m:oMath>
      <w:r>
        <w:t xml:space="preserve"> </w:t>
      </w:r>
      <w:r>
        <w:rPr>
          <w:b/>
        </w:rPr>
        <w:t xml:space="preserve">shape11</w:t>
      </w:r>
      <w:r>
        <w:t xml:space="preserve"> </w:t>
      </w:r>
      <w:r>
        <w:t xml:space="preserve">and</w:t>
      </w:r>
      <w:r>
        <w:t xml:space="preserve"> </w:t>
      </w:r>
      <m:oMath>
        <m:r>
          <m:t>β</m:t>
        </m:r>
        <m:r>
          <m:t>=</m:t>
        </m:r>
      </m:oMath>
      <w:r>
        <w:t xml:space="preserve"> </w:t>
      </w:r>
      <w:r>
        <w:rPr>
          <w:b/>
        </w:rPr>
        <w:t xml:space="preserve">shape12</w:t>
      </w:r>
      <w:r>
        <w:t xml:space="preserve">.</w:t>
      </w:r>
    </w:p>
    <w:p>
      <w:pPr>
        <w:pStyle w:val="SourceCode"/>
      </w:pPr>
      <w:r>
        <w:rPr>
          <w:rStyle w:val="NormalTok"/>
        </w:rPr>
        <w:t xml:space="preserve">  x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by=</w:t>
      </w:r>
      <w:r>
        <w:rPr>
          <w:rStyle w:val="FloatTok"/>
        </w:rPr>
        <w:t xml:space="preserve">0.001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dbeta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shape1=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shape2=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"f(x)"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ylim=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dbeta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shape1=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shape2=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dbeta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shape1=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shape2=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dbeta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shape1=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shape2=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dbeta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shape1=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shape2=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dbeta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shape1=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shape2=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dbeta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shape1=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shape2=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dbeta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shape1=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shape2=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dbeta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shape1=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shape2=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Beta_files/figure-docx/pdf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CDF may be plotted analogously.</w:t>
      </w:r>
    </w:p>
    <w:p>
      <w:pPr>
        <w:pStyle w:val="SourceCode"/>
      </w:pPr>
      <w:r>
        <w:rPr>
          <w:rStyle w:val="NormalTok"/>
        </w:rPr>
        <w:t xml:space="preserve">  x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by=</w:t>
      </w:r>
      <w:r>
        <w:rPr>
          <w:rStyle w:val="FloatTok"/>
        </w:rPr>
        <w:t xml:space="preserve">0.001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pbeta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shape1=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shape2=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"F(x)"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pbeta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shape1=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shape2=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pbeta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shape1=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shape2=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pbeta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shape1=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shape2=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pbeta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shape1=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shape2=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pbeta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shape1=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shape2=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pbeta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shape1=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shape2=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pbeta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shape1=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shape2=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pbeta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shape1=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shape2=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Beta_files/figure-docx/cdf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24" w:name="uniform"/>
      <w:bookmarkEnd w:id="24"/>
      <w:r>
        <w:t xml:space="preserve">Uniform</w:t>
      </w:r>
    </w:p>
    <w:p>
      <w:pPr>
        <w:pStyle w:val="FirstParagraph"/>
      </w:pPr>
      <w:r>
        <w:t xml:space="preserve">The special case of the beta(1,1) is actually a U(0,1). Interesting, but not very helpful.</w:t>
      </w:r>
    </w:p>
    <w:p>
      <w:pPr>
        <w:pStyle w:val="SourceCode"/>
      </w:pPr>
      <w:r>
        <w:rPr>
          <w:rStyle w:val="NormalTok"/>
        </w:rPr>
        <w:t xml:space="preserve">  x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by=</w:t>
      </w:r>
      <w:r>
        <w:rPr>
          <w:rStyle w:val="FloatTok"/>
        </w:rPr>
        <w:t xml:space="preserve">0.001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dbeta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shape1=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shape2=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"f(x)"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ylim=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-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dunif</w:t>
      </w:r>
      <w:r>
        <w:rPr>
          <w:rStyle w:val="NormalTok"/>
        </w:rPr>
        <w:t xml:space="preserve">(x,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Beta_files/figure-docx/unif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pbeta</w:t>
      </w:r>
      <w:r>
        <w:rPr>
          <w:rStyle w:val="NormalTok"/>
        </w:rPr>
        <w:t xml:space="preserve">(x, </w:t>
      </w:r>
      <w:r>
        <w:rPr>
          <w:rStyle w:val="DataTypeTok"/>
        </w:rPr>
        <w:t xml:space="preserve">shape1=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shape2=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"F(x)"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(x, </w:t>
      </w:r>
      <w:r>
        <w:rPr>
          <w:rStyle w:val="KeywordTok"/>
        </w:rPr>
        <w:t xml:space="preserve">punif</w:t>
      </w:r>
      <w:r>
        <w:rPr>
          <w:rStyle w:val="NormalTok"/>
        </w:rPr>
        <w:t xml:space="preserve">(x,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Beta_files/figure-docx/unif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ad633c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3" Target="media/rId23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6" Target="media/rId26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Beta Distributions</dc:title>
  <dc:creator>Oliver</dc:creator>
  <dcterms:created xsi:type="dcterms:W3CDTF">2019-11-21T20:10:55Z</dcterms:created>
  <dcterms:modified xsi:type="dcterms:W3CDTF">2019-11-21T20:10:55Z</dcterms:modified>
</cp:coreProperties>
</file>